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Delegated user stories.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python backend connectivity.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using CURL commands to ensure the code works to a certain degree.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implementing data validation, tests and error catching.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section on parts of code to ensure each part works as intended.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Reassessed the 1, 5, and 15-minute comparison setup for clarity and consistency.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which output metrics will be displayed first in the initial version.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Draft the final version of the layout that shows comparisons side by side.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Confirm that all chosen fields and metrics align with user goals.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the right balance between clarity and depth of information.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comparisons easy to read without crowding the layout.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new Sprint 4 user stories assigned under the Python Analyzer section to understand the validation and testing requirements.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how Python validation frameworks (like Pydantic or custom schema checks) can be applied for enforcing ISO-8601 timestamps, numeric validation, and side/mode constraints.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Studied Twelve Data API’s documentation to identify what types of validation would be needed for endpoint parameter checks.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new Sprint 4 user stories assigned under the Python Analyzer section to understand the validation and testing requirements.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how Python validation frameworks (like Pydantic or custom schema checks) can be applied for enforcing ISO-8601 timestamps, numeric validation, and side/mode constraints.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Studied Twelve Data API’s documentation to identify what types of validation would be needed for endpoint parameter checks.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new Sprint 4 user stories assigned under the Python Analyzer section to understand the validation and testing requirements.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how Python validation frameworks (like Pydantic or custom schema checks) can be applied for enforcing ISO-8601 timestamps, numeric validation, and side/mode constraints.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Studied Twelve Data API’s documentation to identify what types of validation would be needed for endpoint parameter checks.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analyzing on latest changes on repo and documents that Rodrigo and I will be working on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strategy of work and findings of code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Pulled in latest changes and contacts Rodrigo if keys on his behalf of the work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implement functions and in progress of creating functions to handle editing user data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Rodrigo on user story 9 to get the correct format for the data types on UI set up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of now, none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with Daniella on </w:t>
      </w:r>
      <w:r w:rsidDel="00000000" w:rsidR="00000000" w:rsidRPr="00000000">
        <w:rPr>
          <w:b w:val="1"/>
          <w:bCs w:val="1"/>
          <w:rtl w:val="0"/>
        </w:rPr>
        <w:t xml:space="preserve">User Story 9:</w:t>
      </w:r>
      <w:r w:rsidDel="00000000" w:rsidR="00000000" w:rsidRPr="00000000">
        <w:rPr>
          <w:rtl w:val="0"/>
        </w:rPr>
        <w:t xml:space="preserve"> Guarantee formats for calculate &amp; save fill validation.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ensured that the data types for the fills and metrics matches the input requirements from the UI and for the Analyzer: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Fills:</w:t>
      </w:r>
    </w:p>
    <w:p w:rsidR="00000000" w:rsidDel="00000000" w:rsidP="00000000" w:rsidRDefault="00000000" w:rsidRPr="00000000" w14:paraId="00000045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Timestamp (REQUIRED, tz-aware ISO-8601).</w:t>
      </w:r>
    </w:p>
    <w:p w:rsidR="00000000" w:rsidDel="00000000" w:rsidP="00000000" w:rsidRDefault="00000000" w:rsidRPr="00000000" w14:paraId="00000046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Price (PositivePrice).</w:t>
      </w:r>
    </w:p>
    <w:p w:rsidR="00000000" w:rsidDel="00000000" w:rsidP="00000000" w:rsidRDefault="00000000" w:rsidRPr="00000000" w14:paraId="00000047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Quantity (StrictPosInt).</w:t>
      </w:r>
    </w:p>
    <w:p w:rsidR="00000000" w:rsidDel="00000000" w:rsidP="00000000" w:rsidRDefault="00000000" w:rsidRPr="00000000" w14:paraId="00000048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Side (TradeSide), literal “buy” or “sell”.</w:t>
      </w:r>
    </w:p>
    <w:p w:rsidR="00000000" w:rsidDel="00000000" w:rsidP="00000000" w:rsidRDefault="00000000" w:rsidRPr="00000000" w14:paraId="00000049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Symbol (Ticker).</w:t>
      </w:r>
    </w:p>
    <w:p w:rsidR="00000000" w:rsidDel="00000000" w:rsidP="00000000" w:rsidRDefault="00000000" w:rsidRPr="00000000" w14:paraId="0000004A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Request (RequestMode), literal “analyze” or “estimate”</w:t>
      </w:r>
    </w:p>
    <w:p w:rsidR="00000000" w:rsidDel="00000000" w:rsidP="00000000" w:rsidRDefault="00000000" w:rsidRPr="00000000" w14:paraId="0000004B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Metrics:</w:t>
      </w:r>
    </w:p>
    <w:p w:rsidR="00000000" w:rsidDel="00000000" w:rsidP="00000000" w:rsidRDefault="00000000" w:rsidRPr="00000000" w14:paraId="0000004C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All of them are floats.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updated the DB schema to match the required data types.</w:t>
      </w:r>
    </w:p>
    <w:p w:rsidR="00000000" w:rsidDel="00000000" w:rsidP="00000000" w:rsidRDefault="00000000" w:rsidRPr="00000000" w14:paraId="0000004E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Applied the migrations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the validation checking for data types fields before insertion to DB.</w:t>
      </w:r>
    </w:p>
    <w:p w:rsidR="00000000" w:rsidDel="00000000" w:rsidP="00000000" w:rsidRDefault="00000000" w:rsidRPr="00000000" w14:paraId="00000051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This checking would flag any field that does not match the requirements (however, these values should already go through a health check in the analyzer service).</w:t>
      </w:r>
    </w:p>
    <w:p w:rsidR="00000000" w:rsidDel="00000000" w:rsidP="00000000" w:rsidRDefault="00000000" w:rsidRPr="00000000" w14:paraId="00000052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Return following JSON body to the ui if an error occurs: { ok:false, req_id:”...”, "error": "validation failed", “field_errors”: { timestamp:”...”, etc } } with code 422.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